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188E0" w14:textId="77777777" w:rsidR="00BC7EA2" w:rsidRDefault="00BC7E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</w:p>
    <w:tbl>
      <w:tblPr>
        <w:tblStyle w:val="a"/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9"/>
        <w:gridCol w:w="8116"/>
        <w:gridCol w:w="25"/>
      </w:tblGrid>
      <w:tr w:rsidR="00BC7EA2" w14:paraId="6E55EE85" w14:textId="77777777">
        <w:trPr>
          <w:gridAfter w:val="1"/>
          <w:wAfter w:w="25" w:type="dxa"/>
          <w:trHeight w:val="432"/>
        </w:trPr>
        <w:tc>
          <w:tcPr>
            <w:tcW w:w="14735" w:type="dxa"/>
            <w:gridSpan w:val="2"/>
            <w:shd w:val="clear" w:color="auto" w:fill="22A469"/>
            <w:vAlign w:val="center"/>
          </w:tcPr>
          <w:p w14:paraId="1AACB2D9" w14:textId="77777777" w:rsidR="00BC7EA2" w:rsidRDefault="00532E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 Clave (Sinopsis de dos semanas)</w:t>
            </w:r>
          </w:p>
        </w:tc>
      </w:tr>
      <w:tr w:rsidR="00BC7EA2" w14:paraId="178E1C79" w14:textId="77777777">
        <w:trPr>
          <w:gridAfter w:val="1"/>
          <w:wAfter w:w="25" w:type="dxa"/>
          <w:trHeight w:val="503"/>
        </w:trPr>
        <w:tc>
          <w:tcPr>
            <w:tcW w:w="6619" w:type="dxa"/>
            <w:tcBorders>
              <w:top w:val="single" w:sz="4" w:space="0" w:color="000000"/>
            </w:tcBorders>
          </w:tcPr>
          <w:p w14:paraId="71AC4D4A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Lectura en Voz Alta:</w:t>
            </w:r>
          </w:p>
          <w:p w14:paraId="7A1DFC27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Ranas</w:t>
            </w:r>
          </w:p>
          <w:p w14:paraId="6B5F5023" w14:textId="77777777" w:rsidR="00BC7EA2" w:rsidRDefault="00532E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by</w:t>
            </w:r>
            <w:proofErr w:type="spellEnd"/>
            <w:r>
              <w:rPr>
                <w:sz w:val="20"/>
                <w:szCs w:val="20"/>
              </w:rPr>
              <w:t xml:space="preserve"> Elizabeth </w:t>
            </w:r>
            <w:proofErr w:type="spellStart"/>
            <w:r>
              <w:rPr>
                <w:sz w:val="20"/>
                <w:szCs w:val="20"/>
              </w:rPr>
              <w:t>Carney</w:t>
            </w:r>
            <w:proofErr w:type="spellEnd"/>
          </w:p>
        </w:tc>
        <w:tc>
          <w:tcPr>
            <w:tcW w:w="8116" w:type="dxa"/>
          </w:tcPr>
          <w:p w14:paraId="4292452D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 de texto:</w:t>
            </w:r>
            <w:r>
              <w:rPr>
                <w:b/>
                <w:color w:val="333333"/>
                <w:sz w:val="20"/>
                <w:szCs w:val="20"/>
                <w:highlight w:val="white"/>
              </w:rPr>
              <w:t xml:space="preserve"> </w:t>
            </w:r>
          </w:p>
          <w:p w14:paraId="0074AFEF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FUE ESO? ¡Ese es el eructo rugiente de una rana toro! ¿VES ESO? ¡Esa es la piel pulida y brillante de pequeñas ranas coloridas de la selva tropical! Avivado con datos de ranas, este libro tiene las mejores fotos para llevar a los niños al mundo pantan</w:t>
            </w:r>
            <w:r>
              <w:rPr>
                <w:sz w:val="20"/>
                <w:szCs w:val="20"/>
              </w:rPr>
              <w:t>oso de nuestros amigos anfibios.</w:t>
            </w:r>
          </w:p>
        </w:tc>
      </w:tr>
      <w:tr w:rsidR="00BC7EA2" w14:paraId="4705A476" w14:textId="77777777">
        <w:trPr>
          <w:gridAfter w:val="1"/>
          <w:wAfter w:w="25" w:type="dxa"/>
          <w:trHeight w:val="1007"/>
        </w:trPr>
        <w:tc>
          <w:tcPr>
            <w:tcW w:w="6619" w:type="dxa"/>
            <w:tcBorders>
              <w:top w:val="single" w:sz="4" w:space="0" w:color="000000"/>
              <w:bottom w:val="single" w:sz="4" w:space="0" w:color="000000"/>
            </w:tcBorders>
          </w:tcPr>
          <w:p w14:paraId="41E70DB9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 relacionado 1:</w:t>
            </w:r>
          </w:p>
          <w:p w14:paraId="58064749" w14:textId="77777777" w:rsidR="00BC7EA2" w:rsidRDefault="00532EE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estanque muy movido</w:t>
            </w:r>
          </w:p>
          <w:p w14:paraId="03E9B236" w14:textId="2EAB533D" w:rsidR="00BC7EA2" w:rsidRDefault="00532EE0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Descriptive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nonfiction</w:t>
            </w:r>
            <w:proofErr w:type="spellEnd"/>
            <w:r>
              <w:rPr>
                <w:sz w:val="20"/>
                <w:szCs w:val="20"/>
              </w:rPr>
              <w:t xml:space="preserve">), 89 </w:t>
            </w:r>
            <w:proofErr w:type="spellStart"/>
            <w:r>
              <w:rPr>
                <w:sz w:val="20"/>
                <w:szCs w:val="20"/>
              </w:rPr>
              <w:t>words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Spanish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E (Grade 1), </w:t>
            </w:r>
            <w:proofErr w:type="spellStart"/>
            <w:r>
              <w:rPr>
                <w:sz w:val="20"/>
                <w:szCs w:val="20"/>
              </w:rPr>
              <w:t>Lexile</w:t>
            </w:r>
            <w:proofErr w:type="spellEnd"/>
            <w:r>
              <w:rPr>
                <w:sz w:val="20"/>
                <w:szCs w:val="20"/>
              </w:rPr>
              <w:t xml:space="preserve"> 220L</w:t>
            </w:r>
            <w:r w:rsidR="0078326D">
              <w:rPr>
                <w:sz w:val="20"/>
                <w:szCs w:val="20"/>
              </w:rPr>
              <w:t xml:space="preserve"> </w:t>
            </w:r>
            <w:hyperlink r:id="rId7" w:history="1">
              <w:r w:rsidR="0078326D" w:rsidRPr="001A499A">
                <w:rPr>
                  <w:rStyle w:val="Hyperlink"/>
                  <w:sz w:val="20"/>
                  <w:szCs w:val="20"/>
                </w:rPr>
                <w:t>https://www.readinga-z.com/books/leveled-books/book/?id=951&amp;langId=3</w:t>
              </w:r>
            </w:hyperlink>
            <w:r w:rsidR="007832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6" w:type="dxa"/>
          </w:tcPr>
          <w:p w14:paraId="37666A4E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Sinopsis, destacando la información relacionada</w:t>
            </w:r>
          </w:p>
          <w:p w14:paraId="6F08FE03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>
              <w:rPr>
                <w:i/>
                <w:sz w:val="20"/>
                <w:szCs w:val="20"/>
              </w:rPr>
              <w:t>Un estanque muy movido</w:t>
            </w:r>
            <w:r>
              <w:rPr>
                <w:sz w:val="20"/>
                <w:szCs w:val="20"/>
              </w:rPr>
              <w:t>, un niño ve muchos animales y plantas cuando va al estanque. Se da cuenta de lo que hace cada animal y de cómo se ven las plantas. El texto repetitivo, las palabras de alta frecuencia y las imágenes de apoyo hacen que este libro sea perfecto para los lect</w:t>
            </w:r>
            <w:r>
              <w:rPr>
                <w:sz w:val="20"/>
                <w:szCs w:val="20"/>
              </w:rPr>
              <w:t>ores emergentes.</w:t>
            </w:r>
          </w:p>
        </w:tc>
      </w:tr>
      <w:tr w:rsidR="00BC7EA2" w14:paraId="69C3A889" w14:textId="77777777">
        <w:trPr>
          <w:gridAfter w:val="1"/>
          <w:wAfter w:w="25" w:type="dxa"/>
          <w:trHeight w:val="1007"/>
        </w:trPr>
        <w:tc>
          <w:tcPr>
            <w:tcW w:w="6619" w:type="dxa"/>
            <w:tcBorders>
              <w:top w:val="single" w:sz="4" w:space="0" w:color="000000"/>
              <w:bottom w:val="single" w:sz="4" w:space="0" w:color="000000"/>
            </w:tcBorders>
          </w:tcPr>
          <w:p w14:paraId="3E8327F2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 relacionado 2:</w:t>
            </w:r>
          </w:p>
          <w:p w14:paraId="48A04A07" w14:textId="77777777" w:rsidR="00BC7EA2" w:rsidRDefault="00532EE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Rana tiene hambre</w:t>
            </w:r>
          </w:p>
          <w:p w14:paraId="4844C396" w14:textId="333C3DBB" w:rsidR="00BC7EA2" w:rsidRDefault="00532EE0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Fantasy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fiction</w:t>
            </w:r>
            <w:proofErr w:type="spellEnd"/>
            <w:r>
              <w:rPr>
                <w:sz w:val="20"/>
                <w:szCs w:val="20"/>
              </w:rPr>
              <w:t xml:space="preserve">), 89 </w:t>
            </w:r>
            <w:proofErr w:type="spellStart"/>
            <w:r>
              <w:rPr>
                <w:sz w:val="20"/>
                <w:szCs w:val="20"/>
              </w:rPr>
              <w:t>words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Spanish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E (Grade 1), </w:t>
            </w:r>
            <w:proofErr w:type="spellStart"/>
            <w:r>
              <w:rPr>
                <w:sz w:val="20"/>
                <w:szCs w:val="20"/>
              </w:rPr>
              <w:t>Lexile</w:t>
            </w:r>
            <w:proofErr w:type="spellEnd"/>
            <w:r>
              <w:rPr>
                <w:sz w:val="20"/>
                <w:szCs w:val="20"/>
              </w:rPr>
              <w:t xml:space="preserve"> 140L</w:t>
            </w:r>
            <w:r w:rsidR="0078326D">
              <w:rPr>
                <w:sz w:val="20"/>
                <w:szCs w:val="20"/>
              </w:rPr>
              <w:t xml:space="preserve"> </w:t>
            </w:r>
            <w:hyperlink r:id="rId8" w:history="1">
              <w:r w:rsidR="0078326D" w:rsidRPr="001A499A">
                <w:rPr>
                  <w:rStyle w:val="Hyperlink"/>
                  <w:sz w:val="20"/>
                  <w:szCs w:val="20"/>
                </w:rPr>
                <w:t>https://www.readinga-z.com/books/leveled-books/book/?id=950&amp;langId=3</w:t>
              </w:r>
            </w:hyperlink>
            <w:r w:rsidR="007832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6" w:type="dxa"/>
          </w:tcPr>
          <w:p w14:paraId="1110318E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Sinopsis, destacando la información relacionada</w:t>
            </w:r>
          </w:p>
          <w:p w14:paraId="3549C2D1" w14:textId="77777777" w:rsidR="00BC7EA2" w:rsidRDefault="00532EE0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Un niño saca a su rana mascota afuera. Rana decide que tiene hambre. Intenta varias cosas antes de encontrar el tipo correcto de comida de rana. Las imágenes de apoyo y las palabras de alta frecuencia hacen que este libro humorístico sea perfecto para los </w:t>
            </w:r>
            <w:r>
              <w:rPr>
                <w:sz w:val="20"/>
                <w:szCs w:val="20"/>
              </w:rPr>
              <w:t>lectores emergentes.</w:t>
            </w:r>
          </w:p>
        </w:tc>
      </w:tr>
      <w:tr w:rsidR="00BC7EA2" w14:paraId="0F713E1B" w14:textId="77777777">
        <w:trPr>
          <w:gridAfter w:val="1"/>
          <w:wAfter w:w="25" w:type="dxa"/>
          <w:trHeight w:val="1007"/>
        </w:trPr>
        <w:tc>
          <w:tcPr>
            <w:tcW w:w="6619" w:type="dxa"/>
            <w:tcBorders>
              <w:top w:val="single" w:sz="4" w:space="0" w:color="000000"/>
              <w:bottom w:val="single" w:sz="4" w:space="0" w:color="000000"/>
            </w:tcBorders>
          </w:tcPr>
          <w:p w14:paraId="12257D18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 relacionado 3:</w:t>
            </w:r>
          </w:p>
          <w:p w14:paraId="433CB5B8" w14:textId="77777777" w:rsidR="00BC7EA2" w:rsidRDefault="00532EE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Escurridizos y babosos</w:t>
            </w:r>
          </w:p>
          <w:p w14:paraId="0B142FEF" w14:textId="2965882F" w:rsidR="00BC7EA2" w:rsidRDefault="00532EE0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Informational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nonfiction</w:t>
            </w:r>
            <w:proofErr w:type="spellEnd"/>
            <w:r>
              <w:rPr>
                <w:sz w:val="20"/>
                <w:szCs w:val="20"/>
              </w:rPr>
              <w:t xml:space="preserve">), 451 </w:t>
            </w:r>
            <w:proofErr w:type="spellStart"/>
            <w:r>
              <w:rPr>
                <w:sz w:val="20"/>
                <w:szCs w:val="20"/>
              </w:rPr>
              <w:t>words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Spanish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K (Grade 2), </w:t>
            </w:r>
            <w:proofErr w:type="spellStart"/>
            <w:r>
              <w:rPr>
                <w:sz w:val="20"/>
                <w:szCs w:val="20"/>
              </w:rPr>
              <w:t>Lexile</w:t>
            </w:r>
            <w:proofErr w:type="spellEnd"/>
            <w:r>
              <w:rPr>
                <w:sz w:val="20"/>
                <w:szCs w:val="20"/>
              </w:rPr>
              <w:t xml:space="preserve"> 550L</w:t>
            </w:r>
            <w:r w:rsidR="0078326D">
              <w:rPr>
                <w:sz w:val="20"/>
                <w:szCs w:val="20"/>
              </w:rPr>
              <w:t xml:space="preserve"> </w:t>
            </w:r>
            <w:hyperlink r:id="rId9" w:history="1">
              <w:r w:rsidR="0078326D" w:rsidRPr="001A499A">
                <w:rPr>
                  <w:rStyle w:val="Hyperlink"/>
                  <w:sz w:val="20"/>
                  <w:szCs w:val="20"/>
                </w:rPr>
                <w:t>https://www.readinga-z.com/books/leveled-books/book/?id=182&amp;langId=3</w:t>
              </w:r>
            </w:hyperlink>
            <w:r w:rsidR="007832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6" w:type="dxa"/>
          </w:tcPr>
          <w:p w14:paraId="207FA05E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Sinopsis, destacando la información relacionada</w:t>
            </w:r>
          </w:p>
          <w:p w14:paraId="5B3806FF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Escurridizos y babosos </w:t>
            </w:r>
            <w:r>
              <w:rPr>
                <w:sz w:val="20"/>
                <w:szCs w:val="20"/>
              </w:rPr>
              <w:t>ofrece una introducción informativa a los</w:t>
            </w:r>
            <w:r>
              <w:rPr>
                <w:sz w:val="20"/>
                <w:szCs w:val="20"/>
              </w:rPr>
              <w:t xml:space="preserve"> reptiles y anfibios, y las características que distinguen a cada grupo. Los estudiantes disfrutarán de fotografías de ranas exóticas, serpientes, lagartijas, tortugas y más.</w:t>
            </w:r>
          </w:p>
        </w:tc>
      </w:tr>
      <w:tr w:rsidR="00BC7EA2" w14:paraId="769F8162" w14:textId="77777777">
        <w:trPr>
          <w:gridAfter w:val="1"/>
          <w:wAfter w:w="25" w:type="dxa"/>
          <w:trHeight w:val="1007"/>
        </w:trPr>
        <w:tc>
          <w:tcPr>
            <w:tcW w:w="6619" w:type="dxa"/>
            <w:tcBorders>
              <w:top w:val="single" w:sz="4" w:space="0" w:color="000000"/>
              <w:bottom w:val="single" w:sz="4" w:space="0" w:color="000000"/>
            </w:tcBorders>
          </w:tcPr>
          <w:p w14:paraId="066840A5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 relacionado 4:</w:t>
            </w:r>
          </w:p>
          <w:p w14:paraId="68849B35" w14:textId="77777777" w:rsidR="00BC7EA2" w:rsidRDefault="00532EE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Ranas y sapos</w:t>
            </w:r>
          </w:p>
          <w:p w14:paraId="424332F8" w14:textId="34B4E691" w:rsidR="00BC7EA2" w:rsidRDefault="00532EE0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Informational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nonfiction</w:t>
            </w:r>
            <w:proofErr w:type="spellEnd"/>
            <w:r>
              <w:rPr>
                <w:sz w:val="20"/>
                <w:szCs w:val="20"/>
              </w:rPr>
              <w:t xml:space="preserve">), 668 </w:t>
            </w:r>
            <w:proofErr w:type="spellStart"/>
            <w:r>
              <w:rPr>
                <w:sz w:val="20"/>
                <w:szCs w:val="20"/>
              </w:rPr>
              <w:t>words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Spanis</w:t>
            </w:r>
            <w:r>
              <w:rPr>
                <w:sz w:val="20"/>
                <w:szCs w:val="20"/>
              </w:rPr>
              <w:t>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M (Grade 2), </w:t>
            </w:r>
            <w:proofErr w:type="spellStart"/>
            <w:r>
              <w:rPr>
                <w:sz w:val="20"/>
                <w:szCs w:val="20"/>
              </w:rPr>
              <w:t>Lexile</w:t>
            </w:r>
            <w:proofErr w:type="spellEnd"/>
            <w:r>
              <w:rPr>
                <w:sz w:val="20"/>
                <w:szCs w:val="20"/>
              </w:rPr>
              <w:t xml:space="preserve"> 590L</w:t>
            </w:r>
            <w:r w:rsidR="0078326D">
              <w:rPr>
                <w:sz w:val="20"/>
                <w:szCs w:val="20"/>
              </w:rPr>
              <w:t xml:space="preserve"> </w:t>
            </w:r>
            <w:hyperlink r:id="rId10" w:history="1">
              <w:r w:rsidR="0078326D" w:rsidRPr="001A499A">
                <w:rPr>
                  <w:rStyle w:val="Hyperlink"/>
                  <w:sz w:val="20"/>
                  <w:szCs w:val="20"/>
                </w:rPr>
                <w:t>https://www.readinga-z.com/books/leveled-books/book/?id=1016&amp;langId=3</w:t>
              </w:r>
            </w:hyperlink>
            <w:r w:rsidR="007832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6" w:type="dxa"/>
          </w:tcPr>
          <w:p w14:paraId="27073175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Sinopsis, destacando la información relacionada</w:t>
            </w:r>
          </w:p>
          <w:p w14:paraId="5A01156B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Ranas y sapos </w:t>
            </w:r>
            <w:r>
              <w:rPr>
                <w:sz w:val="20"/>
                <w:szCs w:val="20"/>
              </w:rPr>
              <w:t xml:space="preserve">es una atractiva introducción a estos anfibios. Las ilustraciones y fotografías respaldan un texto bien organizado que contiene información sobre ranas y sapos, </w:t>
            </w:r>
            <w:r>
              <w:rPr>
                <w:sz w:val="20"/>
                <w:szCs w:val="20"/>
              </w:rPr>
              <w:t>incluidos sus ciclos de vida, las diferencias entre ranas y sapos, y cómo las ranas y sapos se defienden de los depredadores.</w:t>
            </w:r>
          </w:p>
        </w:tc>
      </w:tr>
      <w:tr w:rsidR="00BC7EA2" w14:paraId="3593823D" w14:textId="77777777">
        <w:tc>
          <w:tcPr>
            <w:tcW w:w="14760" w:type="dxa"/>
            <w:gridSpan w:val="3"/>
            <w:shd w:val="clear" w:color="auto" w:fill="22A469"/>
          </w:tcPr>
          <w:p w14:paraId="603392CC" w14:textId="77777777" w:rsidR="00BC7EA2" w:rsidRDefault="00532E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Recursos de apoyo opcionales</w:t>
            </w:r>
          </w:p>
        </w:tc>
      </w:tr>
      <w:tr w:rsidR="00BC7EA2" w14:paraId="7EE56695" w14:textId="77777777">
        <w:tc>
          <w:tcPr>
            <w:tcW w:w="6619" w:type="dxa"/>
          </w:tcPr>
          <w:p w14:paraId="2C7E6376" w14:textId="77777777" w:rsidR="0078326D" w:rsidRDefault="0078326D">
            <w:pPr>
              <w:rPr>
                <w:sz w:val="20"/>
                <w:szCs w:val="20"/>
              </w:rPr>
            </w:pPr>
          </w:p>
          <w:p w14:paraId="76F827BD" w14:textId="415672C9" w:rsidR="00BC7EA2" w:rsidRDefault="00532E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Geographic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Educator’s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Guide</w:t>
            </w:r>
            <w:proofErr w:type="spellEnd"/>
          </w:p>
          <w:p w14:paraId="291965BD" w14:textId="77777777" w:rsidR="00BC7EA2" w:rsidRDefault="00532EE0">
            <w:pPr>
              <w:rPr>
                <w:sz w:val="20"/>
                <w:szCs w:val="20"/>
              </w:rPr>
            </w:pP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https://www.rif.org/sites/default/files/Support_Materials/ng-readers-ed-guide-v1.pdf</w:t>
              </w:r>
            </w:hyperlink>
          </w:p>
          <w:p w14:paraId="4E60C2AD" w14:textId="77777777" w:rsidR="00BC7EA2" w:rsidRDefault="00BC7EA2">
            <w:pPr>
              <w:rPr>
                <w:sz w:val="20"/>
                <w:szCs w:val="20"/>
              </w:rPr>
            </w:pPr>
          </w:p>
        </w:tc>
        <w:tc>
          <w:tcPr>
            <w:tcW w:w="8141" w:type="dxa"/>
            <w:gridSpan w:val="2"/>
          </w:tcPr>
          <w:p w14:paraId="71193778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Descripción/justificación</w:t>
            </w:r>
          </w:p>
          <w:p w14:paraId="6F71E184" w14:textId="77777777" w:rsidR="00BC7EA2" w:rsidRDefault="00532EE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National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Geographic</w:t>
            </w:r>
            <w:proofErr w:type="spellEnd"/>
            <w:r>
              <w:rPr>
                <w:sz w:val="20"/>
                <w:szCs w:val="20"/>
              </w:rPr>
              <w:t xml:space="preserve"> para niños ofrece otros libros no ficticios y guías que van con los libros. Por lo tanto, a medida que los estudiantes comie</w:t>
            </w:r>
            <w:r>
              <w:rPr>
                <w:sz w:val="20"/>
                <w:szCs w:val="20"/>
              </w:rPr>
              <w:t>nzan a explorar otros animales o fenómenos, estos libros y guías son textos informativos perfectos para aprender.</w:t>
            </w:r>
          </w:p>
        </w:tc>
      </w:tr>
      <w:tr w:rsidR="00BC7EA2" w14:paraId="4BFABDD6" w14:textId="77777777">
        <w:tc>
          <w:tcPr>
            <w:tcW w:w="14760" w:type="dxa"/>
            <w:gridSpan w:val="3"/>
            <w:shd w:val="clear" w:color="auto" w:fill="22A469"/>
          </w:tcPr>
          <w:p w14:paraId="419D560B" w14:textId="77777777" w:rsidR="00BC7EA2" w:rsidRDefault="00532E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Escritura</w:t>
            </w:r>
            <w:proofErr w:type="gramStart"/>
            <w:r>
              <w:rPr>
                <w:b/>
                <w:sz w:val="20"/>
                <w:szCs w:val="20"/>
              </w:rPr>
              <w:t>/  Tareas</w:t>
            </w:r>
            <w:proofErr w:type="gramEnd"/>
            <w:r>
              <w:rPr>
                <w:b/>
                <w:sz w:val="20"/>
                <w:szCs w:val="20"/>
              </w:rPr>
              <w:t xml:space="preserve"> acumulativas</w:t>
            </w:r>
          </w:p>
        </w:tc>
      </w:tr>
      <w:tr w:rsidR="00BC7EA2" w14:paraId="35C420DB" w14:textId="77777777">
        <w:tc>
          <w:tcPr>
            <w:tcW w:w="6619" w:type="dxa"/>
          </w:tcPr>
          <w:p w14:paraId="1463E6BD" w14:textId="77777777" w:rsidR="0078326D" w:rsidRDefault="0078326D">
            <w:pPr>
              <w:rPr>
                <w:b/>
                <w:sz w:val="20"/>
                <w:szCs w:val="20"/>
              </w:rPr>
            </w:pPr>
          </w:p>
          <w:p w14:paraId="6D518C69" w14:textId="07BA6290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texto 1: Narrativo</w:t>
            </w:r>
          </w:p>
        </w:tc>
        <w:tc>
          <w:tcPr>
            <w:tcW w:w="8141" w:type="dxa"/>
            <w:gridSpan w:val="2"/>
          </w:tcPr>
          <w:p w14:paraId="6C8497E5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estudiantes usan el organizador gráfico para determinar si los elementos de l</w:t>
            </w:r>
            <w:r>
              <w:rPr>
                <w:sz w:val="20"/>
                <w:szCs w:val="20"/>
              </w:rPr>
              <w:t>a historia de la rana tienen hambre. Una vez que los alumnos completen los elementos de la historia, pídales que se agrupen de 3 a 4 y que hagan y respondan las preguntas de discusión para obtener una mayor claridad en la comprensión del texto.</w:t>
            </w:r>
          </w:p>
        </w:tc>
      </w:tr>
      <w:tr w:rsidR="00BC7EA2" w14:paraId="17C8B827" w14:textId="77777777">
        <w:trPr>
          <w:trHeight w:val="64"/>
        </w:trPr>
        <w:tc>
          <w:tcPr>
            <w:tcW w:w="6619" w:type="dxa"/>
          </w:tcPr>
          <w:p w14:paraId="402D445B" w14:textId="77777777" w:rsidR="00BC7EA2" w:rsidRDefault="00532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Tipo de texto 2: Informativo</w:t>
            </w:r>
          </w:p>
        </w:tc>
        <w:tc>
          <w:tcPr>
            <w:tcW w:w="8141" w:type="dxa"/>
            <w:gridSpan w:val="2"/>
          </w:tcPr>
          <w:p w14:paraId="23A425E3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estudiantes tienen la oportunidad de usar cuatro textos informativos diferentes sobre ranas. Los estudiantes podrían escribir un artículo sobre el uso del conocimiento y las notas que han obtenido a través de sus lecturas. </w:t>
            </w:r>
            <w:r>
              <w:rPr>
                <w:sz w:val="20"/>
                <w:szCs w:val="20"/>
              </w:rPr>
              <w:t>Los estudiantes abordarán lo siguiente en su artículo:</w:t>
            </w:r>
          </w:p>
          <w:p w14:paraId="6B4E2C3C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 lo que parecen?</w:t>
            </w:r>
          </w:p>
          <w:p w14:paraId="3103F189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comen?</w:t>
            </w:r>
          </w:p>
          <w:p w14:paraId="7F55D26F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¿Dónde viven?</w:t>
            </w:r>
          </w:p>
          <w:p w14:paraId="1A76D8F9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Describa su ciclo de vida.</w:t>
            </w:r>
          </w:p>
          <w:p w14:paraId="5C6E8A9E" w14:textId="77777777" w:rsidR="00BC7EA2" w:rsidRDefault="0053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datos curiosos</w:t>
            </w:r>
          </w:p>
        </w:tc>
      </w:tr>
    </w:tbl>
    <w:p w14:paraId="0A4D611A" w14:textId="77777777" w:rsidR="00BC7EA2" w:rsidRDefault="00BC7EA2">
      <w:pPr>
        <w:rPr>
          <w:u w:val="single"/>
        </w:rPr>
      </w:pPr>
    </w:p>
    <w:p w14:paraId="5592C702" w14:textId="77777777" w:rsidR="00BC7EA2" w:rsidRDefault="00BC7EA2"/>
    <w:sectPr w:rsidR="00BC7EA2">
      <w:headerReference w:type="default" r:id="rId12"/>
      <w:footerReference w:type="default" r:id="rId13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3A65C" w14:textId="77777777" w:rsidR="00532EE0" w:rsidRDefault="00532EE0">
      <w:pPr>
        <w:spacing w:after="0" w:line="240" w:lineRule="auto"/>
      </w:pPr>
      <w:r>
        <w:separator/>
      </w:r>
    </w:p>
  </w:endnote>
  <w:endnote w:type="continuationSeparator" w:id="0">
    <w:p w14:paraId="39D4939A" w14:textId="77777777" w:rsidR="00532EE0" w:rsidRDefault="0053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59F20" w14:textId="7786CDA7" w:rsidR="00BC7EA2" w:rsidRDefault="00532E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©SAISD </w:t>
    </w:r>
    <w:proofErr w:type="spellStart"/>
    <w:r>
      <w:rPr>
        <w:color w:val="000000"/>
      </w:rPr>
      <w:t>Bilingual</w:t>
    </w:r>
    <w:proofErr w:type="spellEnd"/>
    <w:r>
      <w:rPr>
        <w:color w:val="000000"/>
      </w:rPr>
      <w:t xml:space="preserve">, ESL &amp; </w:t>
    </w:r>
    <w:proofErr w:type="spellStart"/>
    <w:r>
      <w:rPr>
        <w:color w:val="000000"/>
      </w:rPr>
      <w:t>Migrant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Department</w:t>
    </w:r>
    <w:proofErr w:type="spellEnd"/>
    <w:r>
      <w:rPr>
        <w:color w:val="000000"/>
      </w:rPr>
      <w:t xml:space="preserve"> DRAFT </w:t>
    </w:r>
    <w:proofErr w:type="spellStart"/>
    <w:r>
      <w:rPr>
        <w:color w:val="000000"/>
      </w:rPr>
      <w:t>by</w:t>
    </w:r>
    <w:proofErr w:type="spellEnd"/>
    <w:r>
      <w:rPr>
        <w:color w:val="000000"/>
      </w:rPr>
      <w:t xml:space="preserve"> R.D. 10/2019</w:t>
    </w:r>
    <w:r w:rsidR="0078326D">
      <w:rPr>
        <w:color w:val="000000"/>
      </w:rPr>
      <w:t xml:space="preserve"> </w:t>
    </w:r>
    <w:proofErr w:type="spellStart"/>
    <w:r w:rsidR="0078326D">
      <w:rPr>
        <w:color w:val="000000"/>
      </w:rPr>
      <w:t>Shared</w:t>
    </w:r>
    <w:proofErr w:type="spellEnd"/>
    <w:r w:rsidR="0078326D">
      <w:rPr>
        <w:color w:val="000000"/>
      </w:rPr>
      <w:t xml:space="preserve"> </w:t>
    </w:r>
    <w:proofErr w:type="spellStart"/>
    <w:r w:rsidR="0078326D">
      <w:rPr>
        <w:color w:val="000000"/>
      </w:rPr>
      <w:t>with</w:t>
    </w:r>
    <w:proofErr w:type="spellEnd"/>
    <w:r w:rsidR="0078326D">
      <w:rPr>
        <w:color w:val="000000"/>
      </w:rPr>
      <w:t xml:space="preserve"> </w:t>
    </w:r>
    <w:proofErr w:type="spellStart"/>
    <w:r w:rsidR="0078326D">
      <w:rPr>
        <w:color w:val="000000"/>
      </w:rPr>
      <w:t>permission</w:t>
    </w:r>
    <w:proofErr w:type="spellEnd"/>
    <w:r w:rsidR="0078326D">
      <w:rPr>
        <w:color w:val="000000"/>
      </w:rPr>
      <w:t xml:space="preserve"> </w:t>
    </w:r>
    <w:proofErr w:type="spellStart"/>
    <w:r w:rsidR="0078326D">
      <w:rPr>
        <w:color w:val="000000"/>
      </w:rPr>
      <w:t>on</w:t>
    </w:r>
    <w:proofErr w:type="spellEnd"/>
    <w:r w:rsidR="0078326D">
      <w:rPr>
        <w:color w:val="000000"/>
      </w:rPr>
      <w:t xml:space="preserve"> achievethecore.org </w:t>
    </w:r>
  </w:p>
  <w:p w14:paraId="27C63B22" w14:textId="77777777" w:rsidR="00BC7EA2" w:rsidRDefault="00BC7E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23E4E" w14:textId="77777777" w:rsidR="00532EE0" w:rsidRDefault="00532EE0">
      <w:pPr>
        <w:spacing w:after="0" w:line="240" w:lineRule="auto"/>
      </w:pPr>
      <w:r>
        <w:separator/>
      </w:r>
    </w:p>
  </w:footnote>
  <w:footnote w:type="continuationSeparator" w:id="0">
    <w:p w14:paraId="490B39F2" w14:textId="77777777" w:rsidR="00532EE0" w:rsidRDefault="0053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CB985" w14:textId="77777777" w:rsidR="00BC7EA2" w:rsidRDefault="00532EE0">
    <w:pPr>
      <w:tabs>
        <w:tab w:val="right" w:pos="9020"/>
      </w:tabs>
      <w:spacing w:after="0"/>
      <w:rPr>
        <w:rFonts w:ascii="Lucida Sans" w:eastAsia="Lucida Sans" w:hAnsi="Lucida Sans" w:cs="Lucida Sans"/>
        <w:b/>
      </w:rPr>
    </w:pPr>
    <w:proofErr w:type="spellStart"/>
    <w:r>
      <w:rPr>
        <w:rFonts w:ascii="Lucida Sans" w:eastAsia="Lucida Sans" w:hAnsi="Lucida Sans" w:cs="Lucida Sans"/>
        <w:b/>
      </w:rPr>
      <w:t>Read</w:t>
    </w:r>
    <w:proofErr w:type="spellEnd"/>
    <w:r>
      <w:rPr>
        <w:rFonts w:ascii="Lucida Sans" w:eastAsia="Lucida Sans" w:hAnsi="Lucida Sans" w:cs="Lucida Sans"/>
        <w:b/>
      </w:rPr>
      <w:t xml:space="preserve"> </w:t>
    </w:r>
    <w:proofErr w:type="spellStart"/>
    <w:r>
      <w:rPr>
        <w:rFonts w:ascii="Lucida Sans" w:eastAsia="Lucida Sans" w:hAnsi="Lucida Sans" w:cs="Lucida Sans"/>
        <w:b/>
      </w:rPr>
      <w:t>Aloud</w:t>
    </w:r>
    <w:proofErr w:type="spellEnd"/>
    <w:r>
      <w:rPr>
        <w:rFonts w:ascii="Lucida Sans" w:eastAsia="Lucida Sans" w:hAnsi="Lucida Sans" w:cs="Lucida Sans"/>
        <w:b/>
      </w:rPr>
      <w:t xml:space="preserve"> Text Set </w:t>
    </w:r>
    <w:proofErr w:type="spellStart"/>
    <w:r>
      <w:rPr>
        <w:rFonts w:ascii="Lucida Sans" w:eastAsia="Lucida Sans" w:hAnsi="Lucida Sans" w:cs="Lucida Sans"/>
        <w:b/>
      </w:rPr>
      <w:t>Planner</w:t>
    </w:r>
    <w:proofErr w:type="spellEnd"/>
  </w:p>
  <w:p w14:paraId="2755F66A" w14:textId="77777777" w:rsidR="00BC7EA2" w:rsidRDefault="00532EE0">
    <w:pPr>
      <w:tabs>
        <w:tab w:val="right" w:pos="9020"/>
      </w:tabs>
      <w:spacing w:after="240"/>
      <w:rPr>
        <w:rFonts w:ascii="Lucida Sans" w:eastAsia="Lucida Sans" w:hAnsi="Lucida Sans" w:cs="Lucida Sans"/>
      </w:rPr>
    </w:pPr>
    <w:r>
      <w:rPr>
        <w:rFonts w:ascii="Lucida Sans" w:eastAsia="Lucida Sans" w:hAnsi="Lucida Sans" w:cs="Lucida Sans"/>
      </w:rPr>
      <w:t xml:space="preserve">Texto: </w:t>
    </w:r>
    <w:r>
      <w:rPr>
        <w:rFonts w:ascii="Lucida Sans" w:eastAsia="Lucida Sans" w:hAnsi="Lucida Sans" w:cs="Lucida Sans"/>
        <w:b/>
      </w:rPr>
      <w:t>Las Ranas</w:t>
    </w:r>
    <w:r>
      <w:rPr>
        <w:rFonts w:ascii="Lucida Sans" w:eastAsia="Lucida Sans" w:hAnsi="Lucida Sans" w:cs="Lucida Sans"/>
      </w:rPr>
      <w:t xml:space="preserve">    Grado: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A2"/>
    <w:rsid w:val="00532EE0"/>
    <w:rsid w:val="0078326D"/>
    <w:rsid w:val="00B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7E9C"/>
  <w15:docId w15:val="{46FA4A30-171E-4ADF-B9C4-3DA4754A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863F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F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6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4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E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78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inga-z.com/books/leveled-books/book/?id=950&amp;langId=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adinga-z.com/books/leveled-books/book/?id=951&amp;langId=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if.org/sites/default/files/Support_Materials/ng-readers-ed-guide-v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adinga-z.com/books/leveled-books/book/?id=1016&amp;langId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adinga-z.com/books/leveled-books/book/?id=182&amp;langId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aATOl+HQryhErmB/+zn2eiGzBA==">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Carey Swanson</cp:lastModifiedBy>
  <cp:revision>3</cp:revision>
  <dcterms:created xsi:type="dcterms:W3CDTF">2020-02-28T02:48:00Z</dcterms:created>
  <dcterms:modified xsi:type="dcterms:W3CDTF">2021-04-02T13:42:00Z</dcterms:modified>
</cp:coreProperties>
</file>